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20250603题解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直接构造1,2,...,n-1,k-n(n-1)/2即可。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显然有三种情况：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 ai、bi 均为数字，此时只需判断 ai是否等于 bi 即可。若 ai!=bi，那就无法实现各个数位上的数均相等，此时直接输出 NE 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 ai或 bi 为变量，另一个为</w:t>
      </w:r>
      <w:bookmarkStart w:id="0" w:name="_GoBack"/>
      <w:bookmarkEnd w:id="0"/>
      <w:r>
        <w:rPr>
          <w:rFonts w:hint="eastAsia"/>
          <w:lang w:val="en-US" w:eastAsia="zh-CN"/>
        </w:rPr>
        <w:t>数字，若变量已经赋值且与数字不一样，那么就输出 NE，否则就将该数字赋给该变量。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 ai、bi均为变量，则我们可以用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"https://oi-wiki.org/ds/dsu/"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并查集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记录相等的变量，若两个变量属于同一个集合但被赋了不一样的值，那就无法满足题意，此时直接输出 NE 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若以上两种不合法情况均未发生，则说明能通过赋值使两个数组相等，此时输出 DA。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不难发现，此题的最小丑陋值（即答案）具有单调性，因此我们可以使用二分答案通过此题。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既然使用二分，我们首先要做的就是确定边界：我们假设左鞋和右鞋各自有一只，分别为 1 和 1000000000，它们的丑陋值是 999999999，即二分的上限；我们再假设左鞋和右鞋各自同样有一只，分别为 1 和 1，它们的丑陋值是 0，即二分的下限。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接着套上二分模板。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r>
        <w:drawing>
          <wp:inline distT="0" distB="0" distL="114300" distR="114300">
            <wp:extent cx="5265420" cy="405447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r>
        <w:drawing>
          <wp:inline distT="0" distB="0" distL="114300" distR="114300">
            <wp:extent cx="5163820" cy="4222750"/>
            <wp:effectExtent l="0" t="0" r="177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1618A"/>
    <w:rsid w:val="3041618A"/>
    <w:rsid w:val="30D64691"/>
    <w:rsid w:val="4E7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2025-06-03T11:15:00Z</dcterms:created>
  <dc:creator>梁泽贤</dc:creator>
  <cp:lastModifiedBy>梁泽贤</cp:lastModifiedBy>
  <dcterms:modified xsi:type="dcterms:W3CDTF">2025-06-03T13:03:49Z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